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CD" w:rsidRDefault="006C00CD" w:rsidP="00A20B24">
      <w:pPr>
        <w:pStyle w:val="Style4"/>
        <w:spacing w:line="250" w:lineRule="exact"/>
        <w:ind w:left="10" w:hanging="10"/>
        <w:rPr>
          <w:rFonts w:eastAsiaTheme="minorEastAsia"/>
          <w:sz w:val="28"/>
          <w:szCs w:val="28"/>
          <w:lang w:val="tt-RU"/>
        </w:rPr>
      </w:pPr>
      <w:proofErr w:type="spellStart"/>
      <w:r>
        <w:rPr>
          <w:rFonts w:eastAsiaTheme="minorEastAsia"/>
          <w:sz w:val="28"/>
          <w:szCs w:val="28"/>
        </w:rPr>
        <w:t>Ис</w:t>
      </w:r>
      <w:proofErr w:type="spellEnd"/>
      <w:r>
        <w:rPr>
          <w:rFonts w:eastAsiaTheme="minorEastAsia"/>
          <w:sz w:val="28"/>
          <w:szCs w:val="28"/>
          <w:lang w:val="tt-RU"/>
        </w:rPr>
        <w:t>әнмесез укучылар.</w:t>
      </w:r>
    </w:p>
    <w:p w:rsidR="006C00CD" w:rsidRPr="006C00CD" w:rsidRDefault="006C00CD" w:rsidP="00A20B24">
      <w:pPr>
        <w:pStyle w:val="Style4"/>
        <w:spacing w:line="250" w:lineRule="exact"/>
        <w:ind w:left="10" w:hanging="10"/>
        <w:rPr>
          <w:rFonts w:eastAsiaTheme="minorEastAsia"/>
          <w:sz w:val="28"/>
          <w:szCs w:val="28"/>
          <w:lang w:val="tt-RU"/>
        </w:rPr>
      </w:pPr>
    </w:p>
    <w:p w:rsidR="00A20B24" w:rsidRPr="006C00CD" w:rsidRDefault="006C00CD" w:rsidP="00A20B24">
      <w:pPr>
        <w:pStyle w:val="Style4"/>
        <w:spacing w:line="250" w:lineRule="exact"/>
        <w:ind w:left="10" w:hanging="10"/>
        <w:rPr>
          <w:rStyle w:val="FontStyle12"/>
          <w:rFonts w:ascii="Times New Roman" w:hAnsi="Times New Roman" w:cs="Times New Roman"/>
          <w:spacing w:val="-10"/>
          <w:sz w:val="28"/>
          <w:szCs w:val="28"/>
        </w:rPr>
      </w:pPr>
      <w:r>
        <w:rPr>
          <w:rFonts w:eastAsiaTheme="minorEastAsia"/>
          <w:sz w:val="28"/>
          <w:szCs w:val="28"/>
          <w:lang w:val="tt-RU"/>
        </w:rPr>
        <w:t xml:space="preserve">Безнен тема. </w:t>
      </w:r>
      <w:r>
        <w:rPr>
          <w:rFonts w:eastAsiaTheme="minorEastAsia"/>
          <w:sz w:val="28"/>
          <w:szCs w:val="28"/>
        </w:rPr>
        <w:t>Природные зоны материка</w:t>
      </w:r>
      <w:r>
        <w:rPr>
          <w:rFonts w:eastAsiaTheme="minorEastAsia"/>
          <w:sz w:val="28"/>
          <w:szCs w:val="28"/>
          <w:lang w:val="tt-RU"/>
        </w:rPr>
        <w:t xml:space="preserve"> Евразия.</w:t>
      </w:r>
      <w:r w:rsidR="00A20B24" w:rsidRPr="006C00CD">
        <w:rPr>
          <w:rFonts w:eastAsiaTheme="minorEastAsia"/>
          <w:sz w:val="28"/>
          <w:szCs w:val="28"/>
        </w:rPr>
        <w:t xml:space="preserve"> Эндемики. </w:t>
      </w:r>
      <w:proofErr w:type="spellStart"/>
      <w:r w:rsidR="00A20B24" w:rsidRPr="006C00CD">
        <w:rPr>
          <w:rStyle w:val="FontStyle12"/>
          <w:rFonts w:ascii="Times New Roman" w:hAnsi="Times New Roman" w:cs="Times New Roman"/>
          <w:spacing w:val="-10"/>
          <w:sz w:val="28"/>
          <w:szCs w:val="28"/>
        </w:rPr>
        <w:t>Прак</w:t>
      </w:r>
      <w:proofErr w:type="gramStart"/>
      <w:r w:rsidR="00A20B24" w:rsidRPr="006C00CD">
        <w:rPr>
          <w:rStyle w:val="FontStyle12"/>
          <w:rFonts w:ascii="Times New Roman" w:hAnsi="Times New Roman" w:cs="Times New Roman"/>
          <w:spacing w:val="-10"/>
          <w:sz w:val="28"/>
          <w:szCs w:val="28"/>
        </w:rPr>
        <w:t>.р</w:t>
      </w:r>
      <w:proofErr w:type="gramEnd"/>
      <w:r w:rsidR="00A20B24" w:rsidRPr="006C00CD">
        <w:rPr>
          <w:rStyle w:val="FontStyle12"/>
          <w:rFonts w:ascii="Times New Roman" w:hAnsi="Times New Roman" w:cs="Times New Roman"/>
          <w:spacing w:val="-10"/>
          <w:sz w:val="28"/>
          <w:szCs w:val="28"/>
        </w:rPr>
        <w:t>аб</w:t>
      </w:r>
      <w:proofErr w:type="spellEnd"/>
      <w:r w:rsidR="00A20B24" w:rsidRPr="006C00CD">
        <w:rPr>
          <w:rStyle w:val="FontStyle12"/>
          <w:rFonts w:ascii="Times New Roman" w:hAnsi="Times New Roman" w:cs="Times New Roman"/>
          <w:spacing w:val="-10"/>
          <w:sz w:val="28"/>
          <w:szCs w:val="28"/>
        </w:rPr>
        <w:t xml:space="preserve"> №15</w:t>
      </w:r>
    </w:p>
    <w:p w:rsidR="00554767" w:rsidRDefault="00A20B24" w:rsidP="00A20B24">
      <w:pPr>
        <w:rPr>
          <w:rStyle w:val="FontStyle12"/>
          <w:rFonts w:ascii="Times New Roman" w:hAnsi="Times New Roman" w:cs="Times New Roman"/>
          <w:spacing w:val="-10"/>
          <w:sz w:val="28"/>
          <w:szCs w:val="28"/>
          <w:lang w:val="tt-RU"/>
        </w:rPr>
      </w:pPr>
      <w:r w:rsidRPr="006C00CD">
        <w:rPr>
          <w:rStyle w:val="FontStyle12"/>
          <w:rFonts w:ascii="Times New Roman" w:hAnsi="Times New Roman" w:cs="Times New Roman"/>
          <w:spacing w:val="-10"/>
          <w:sz w:val="28"/>
          <w:szCs w:val="28"/>
        </w:rPr>
        <w:t>«Сравнение природных зон по 40-й параллели в Евразии и Северной Америке, выявление черты сходства и различий в чередовании зон».</w:t>
      </w:r>
    </w:p>
    <w:p w:rsidR="006C00CD" w:rsidRDefault="006C00CD" w:rsidP="00A20B24">
      <w:pPr>
        <w:rPr>
          <w:rStyle w:val="FontStyle12"/>
          <w:rFonts w:ascii="Times New Roman" w:hAnsi="Times New Roman" w:cs="Times New Roman"/>
          <w:spacing w:val="-10"/>
          <w:sz w:val="28"/>
          <w:szCs w:val="28"/>
          <w:lang w:val="tt-RU"/>
        </w:rPr>
      </w:pPr>
      <w:r>
        <w:rPr>
          <w:rStyle w:val="FontStyle12"/>
          <w:rFonts w:ascii="Times New Roman" w:hAnsi="Times New Roman" w:cs="Times New Roman"/>
          <w:spacing w:val="-10"/>
          <w:sz w:val="28"/>
          <w:szCs w:val="28"/>
          <w:lang w:val="tt-RU"/>
        </w:rPr>
        <w:t>Укучылар үзегез дәреслектән теманы эзләп табасыз.</w:t>
      </w:r>
    </w:p>
    <w:p w:rsidR="006C00CD" w:rsidRPr="006C00CD" w:rsidRDefault="006C00CD" w:rsidP="006C00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C00CD">
        <w:rPr>
          <w:rFonts w:ascii="Times New Roman" w:eastAsia="Times New Roman" w:hAnsi="Times New Roman" w:cs="Times New Roman"/>
          <w:b/>
          <w:bCs/>
          <w:sz w:val="36"/>
          <w:szCs w:val="36"/>
        </w:rPr>
        <w:t>Таблица «Природные зоны Евразии»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4"/>
        <w:gridCol w:w="5411"/>
      </w:tblGrid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природной зоны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Географическое положение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Арктические пустыни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Острова Северного Ледовитого океана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Тундра и Лесотундра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Северные части Европы с расширением в восточной части Евразии. Часть Исландии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Тайга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Скандинавский полуостров, большая часть России, Западная часть острова Японии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лесов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Прибалтики, Европейская часть России.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Широколиственных лесов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 Европы, Восточное побережье Тихого океана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Жестколистные вечнозеленые леса (Средиземноморские)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Южные регионы стран Европы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Лесостепи и степи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Причерноморье, Казахстан, Северо-Восточная часть Монголии.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Пустыни и полупустыни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Аравийский полуостров, страны Каспийского бассейна, Китай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Саванны и редколесья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Индия, </w:t>
            </w:r>
            <w:proofErr w:type="spellStart"/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Юго-Восток</w:t>
            </w:r>
            <w:proofErr w:type="spellEnd"/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континента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Переменно-влажные леса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Побережье Тихого океана в Юго-восточных регионах, узкая полоса полуострова Индостан.</w:t>
            </w:r>
          </w:p>
        </w:tc>
      </w:tr>
      <w:tr w:rsidR="006C00CD" w:rsidRPr="006C00CD" w:rsidTr="006C00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 влажные экваториальные и тропические леса</w:t>
            </w:r>
          </w:p>
        </w:tc>
        <w:tc>
          <w:tcPr>
            <w:tcW w:w="0" w:type="auto"/>
            <w:vAlign w:val="center"/>
            <w:hideMark/>
          </w:tcPr>
          <w:p w:rsidR="006C00CD" w:rsidRPr="006C00CD" w:rsidRDefault="006C00CD" w:rsidP="006C00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0CD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Острова Индийского океана</w:t>
            </w:r>
          </w:p>
        </w:tc>
      </w:tr>
    </w:tbl>
    <w:p w:rsidR="006C00CD" w:rsidRDefault="006C00CD" w:rsidP="006C0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C00CD">
        <w:rPr>
          <w:rFonts w:ascii="Times New Roman" w:eastAsia="Times New Roman" w:hAnsi="Times New Roman" w:cs="Times New Roman"/>
          <w:sz w:val="24"/>
          <w:szCs w:val="24"/>
        </w:rPr>
        <w:t xml:space="preserve">Подробнее: </w:t>
      </w:r>
      <w:hyperlink r:id="rId4" w:history="1">
        <w:r w:rsidRPr="006C00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https://obrazovaka.ru/geografiya/prirodnye-zony-evrazii.html</w:t>
        </w:r>
      </w:hyperlink>
    </w:p>
    <w:p w:rsidR="006C00CD" w:rsidRPr="006C00CD" w:rsidRDefault="006C00CD" w:rsidP="006C0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Дәфтәргә табли</w:t>
      </w:r>
      <w:r w:rsidRPr="006C00CD">
        <w:rPr>
          <w:rFonts w:ascii="Times New Roman" w:eastAsia="Times New Roman" w:hAnsi="Times New Roman" w:cs="Times New Roman"/>
          <w:sz w:val="24"/>
          <w:szCs w:val="24"/>
          <w:lang w:val="tt-RU"/>
        </w:rPr>
        <w:t>ца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ны ясыйсыз. Миңа аерым үземә җибәрәсез.</w:t>
      </w:r>
    </w:p>
    <w:p w:rsidR="006C00CD" w:rsidRDefault="006C00CD" w:rsidP="006C0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C00CD" w:rsidRPr="00681F39" w:rsidRDefault="006C00CD" w:rsidP="006C00CD">
      <w:pPr>
        <w:rPr>
          <w:rFonts w:ascii="Times New Roman" w:hAnsi="Times New Roman" w:cs="Times New Roman"/>
          <w:sz w:val="28"/>
          <w:szCs w:val="28"/>
        </w:rPr>
      </w:pPr>
      <w:r w:rsidRPr="00681F39"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681F39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681F39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681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C00CD" w:rsidRPr="006C00CD" w:rsidRDefault="006C00CD" w:rsidP="006C0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00CD" w:rsidRPr="006C00CD" w:rsidRDefault="006C00CD" w:rsidP="00A20B24">
      <w:pPr>
        <w:rPr>
          <w:rStyle w:val="FontStyle12"/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noProof/>
          <w:spacing w:val="-10"/>
          <w:sz w:val="28"/>
          <w:szCs w:val="28"/>
        </w:rPr>
        <w:lastRenderedPageBreak/>
        <w:drawing>
          <wp:inline distT="0" distB="0" distL="0" distR="0">
            <wp:extent cx="5940425" cy="4453230"/>
            <wp:effectExtent l="19050" t="0" r="3175" b="0"/>
            <wp:docPr id="1" name="Рисунок 1" descr="C:\Users\Comp\Desktop\karta-prirodnyh-zon-evrazii-e151466660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karta-prirodnyh-zon-evrazii-e15146666042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0CD" w:rsidRPr="006C00CD" w:rsidRDefault="006C00CD" w:rsidP="00A20B2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C00CD" w:rsidRPr="006C00CD" w:rsidSect="0026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20B24"/>
    <w:rsid w:val="00265732"/>
    <w:rsid w:val="00554767"/>
    <w:rsid w:val="006C00CD"/>
    <w:rsid w:val="00A2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732"/>
  </w:style>
  <w:style w:type="paragraph" w:styleId="2">
    <w:name w:val="heading 2"/>
    <w:basedOn w:val="a"/>
    <w:link w:val="20"/>
    <w:uiPriority w:val="9"/>
    <w:qFormat/>
    <w:rsid w:val="006C00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A20B24"/>
    <w:pPr>
      <w:widowControl w:val="0"/>
      <w:autoSpaceDE w:val="0"/>
      <w:autoSpaceDN w:val="0"/>
      <w:adjustRightInd w:val="0"/>
      <w:spacing w:after="0" w:line="226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A20B24"/>
    <w:rPr>
      <w:rFonts w:ascii="Arial Narrow" w:hAnsi="Arial Narrow" w:cs="Arial Narrow"/>
      <w:sz w:val="8"/>
      <w:szCs w:val="8"/>
    </w:rPr>
  </w:style>
  <w:style w:type="character" w:customStyle="1" w:styleId="20">
    <w:name w:val="Заголовок 2 Знак"/>
    <w:basedOn w:val="a0"/>
    <w:link w:val="2"/>
    <w:uiPriority w:val="9"/>
    <w:rsid w:val="006C00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6C0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00CD"/>
    <w:rPr>
      <w:b/>
      <w:bCs/>
    </w:rPr>
  </w:style>
  <w:style w:type="character" w:styleId="a5">
    <w:name w:val="Hyperlink"/>
    <w:basedOn w:val="a0"/>
    <w:uiPriority w:val="99"/>
    <w:semiHidden/>
    <w:unhideWhenUsed/>
    <w:rsid w:val="006C00C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0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9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brazovaka.ru/geografiya/prirodnye-zony-evraz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223</Words>
  <Characters>1276</Characters>
  <Application>Microsoft Office Word</Application>
  <DocSecurity>0</DocSecurity>
  <Lines>10</Lines>
  <Paragraphs>2</Paragraphs>
  <ScaleCrop>false</ScaleCrop>
  <Company>MultiDVD Team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2020-04-09T05:41:00Z</dcterms:created>
  <dcterms:modified xsi:type="dcterms:W3CDTF">2020-04-09T17:40:00Z</dcterms:modified>
</cp:coreProperties>
</file>